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6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Положение диплома</w:t>
      </w:r>
    </w:p>
    <w:p>
      <w:pPr>
        <w:spacing w:line="36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32"/>
          <w:szCs w:val="32"/>
        </w:rPr>
      </w:pPr>
      <w:r>
        <w:rPr>
          <w:rFonts w:eastAsia="Times New Roman"/>
          <w:b/>
          <w:color w:val="000000"/>
          <w:sz w:val="32"/>
          <w:szCs w:val="32"/>
        </w:rPr>
        <w:t>«Садко»</w:t>
      </w:r>
    </w:p>
    <w:p>
      <w:pPr>
        <w:spacing w:line="36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32"/>
          <w:szCs w:val="32"/>
        </w:rPr>
      </w:pPr>
      <w:r>
        <w:rPr>
          <w:rFonts w:eastAsia="Times New Roman"/>
          <w:b/>
          <w:color w:val="000000"/>
          <w:sz w:val="32"/>
          <w:szCs w:val="32"/>
        </w:rPr>
      </w:r>
    </w:p>
    <w:p>
      <w:pPr>
        <w:ind w:firstLine="680"/>
        <w:spacing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Самым древним примером русского народного эпоса, дошедшего до нас, считается былина "Садко" из Новгородского цикла. Она повествует о быте, жизни и верованиях жителей Великого Новгорода. Центральным персонажем былины является гусляр Садко, который благодаря своей удачливости и предприимчивости становится уважаемым человеком в Новгороде. </w:t>
      </w:r>
    </w:p>
    <w:p>
      <w:pPr>
        <w:ind w:firstLine="680"/>
        <w:spacing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Условия выполнения диплома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firstLine="680"/>
        <w:spacing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условий диплома необходимо провести радиосвязи (наблюдения) с любительскими радиостанциями, расположенными в странах и на территориях, которые посещали новгородские купцы IX - XIV веков: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Германия (DL)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Молдова (ER)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Эстония (ES)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Беларусь (EW)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Венгрия (HA)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Норвегия (LA)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Литва (LY)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Болгария (LZ)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Чехия (OK)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Словакия (OM)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Дания (OZ)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Нидерланды (PA)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Россия (RA)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Швеция (SM)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Турция (TA)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Латвия (YL)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Румыния (YO)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Азербаджан (4J)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Грузия (4L)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Греция (SV)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 xml:space="preserve">Итого </w:t>
      </w:r>
      <w:r>
        <w:rPr>
          <w:rFonts w:eastAsia="Times New Roman"/>
          <w:color w:val="ff0000"/>
          <w:sz w:val="24"/>
          <w:szCs w:val="24"/>
          <w:lang w:eastAsia="ru-ru" w:bidi="ru-ru"/>
        </w:rPr>
        <w:t>20</w:t>
      </w:r>
      <w:r>
        <w:rPr>
          <w:rFonts w:eastAsia="Times New Roman"/>
          <w:sz w:val="24"/>
          <w:szCs w:val="24"/>
          <w:lang w:eastAsia="ru-ru" w:bidi="ru-ru"/>
        </w:rPr>
        <w:t xml:space="preserve"> QSO, радиосвязь с каждой из указанных территорий обязательна.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Кроме того, обятельно проведение 3 радиосвязей (наблюдений) с любительскими радиостанциями Великого Новгорода и Новгородской области (RDA - NV)</w:t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</w:r>
    </w:p>
    <w:p>
      <w:pPr>
        <w:ind w:firstLine="68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eastAsia="ru-ru" w:bidi="ru-ru"/>
        </w:rPr>
      </w:pPr>
      <w:r>
        <w:rPr>
          <w:rFonts w:eastAsia="Times New Roman"/>
          <w:sz w:val="24"/>
          <w:szCs w:val="24"/>
          <w:lang w:eastAsia="ru-ru" w:bidi="ru-ru"/>
        </w:rPr>
        <w:t>.</w:t>
      </w:r>
    </w:p>
    <w:p>
      <w:pPr>
        <w:ind w:firstLine="68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firstLine="68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клуба радиолюбителей Новгородской области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7"/>
  <w:view w:val="print"/>
  <w:defaultTabStop w:val="708"/>
  <w:autoHyphenation w:val="0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4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763108773" w:val="122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Будаев</cp:lastModifiedBy>
  <cp:revision>9</cp:revision>
  <dcterms:created xsi:type="dcterms:W3CDTF">2023-12-18T13:46:30Z</dcterms:created>
  <dcterms:modified xsi:type="dcterms:W3CDTF">2025-11-14T08:26:13Z</dcterms:modified>
</cp:coreProperties>
</file>